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4BC3" w:rsidRPr="00494BC3" w:rsidRDefault="00494BC3" w:rsidP="00494B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 2 ПРАКТИКАЛЫҚ ЖҰМЫС</w:t>
      </w:r>
    </w:p>
    <w:p w:rsidR="00494BC3" w:rsidRPr="00494BC3" w:rsidRDefault="00494BC3" w:rsidP="00494B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494BC3" w:rsidRPr="00494BC3" w:rsidRDefault="00494BC3" w:rsidP="00494B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ИДЕАЛЬДЫ ГАЗДАР ЖӘНЕ ОЛАРДЫҢ НЕГІЗГІ ЗАҢДАРЫ</w:t>
      </w:r>
    </w:p>
    <w:p w:rsidR="00494BC3" w:rsidRPr="00494BC3" w:rsidRDefault="00494BC3" w:rsidP="00494BC3">
      <w:pPr>
        <w:spacing w:after="0" w:line="240" w:lineRule="auto"/>
        <w:jc w:val="both"/>
        <w:rPr>
          <w:rFonts w:ascii="Tahoma" w:eastAsia="Times New Roman" w:hAnsi="Tahoma" w:cs="Tahoma"/>
          <w:b/>
          <w:sz w:val="24"/>
          <w:szCs w:val="24"/>
          <w:lang w:val="kk-KZ" w:eastAsia="ru-RU"/>
        </w:rPr>
      </w:pPr>
    </w:p>
    <w:p w:rsidR="00494BC3" w:rsidRPr="00494BC3" w:rsidRDefault="00494BC3" w:rsidP="00494BC3">
      <w:pPr>
        <w:tabs>
          <w:tab w:val="num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ГАЗ КҮЙІНІҢ ТЕҢДЕУІ</w:t>
      </w:r>
    </w:p>
    <w:p w:rsidR="00494BC3" w:rsidRPr="00494BC3" w:rsidRDefault="00494BC3" w:rsidP="00494BC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Термодинамикалық жүйенің тепе-теңдік жағдайында оның күй қалпы параметрлері өзара функционалды байланыста болады. Осы байланыстың математикалық өрнегі </w:t>
      </w:r>
      <w:r w:rsidRPr="00494BC3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>күй қалпы теңдеуі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аталады. Бұл байланыс жалпы түрде термиялық теңдеумен төмендегідей жазылады</w:t>
      </w:r>
    </w:p>
    <w:p w:rsidR="00494BC3" w:rsidRPr="00494BC3" w:rsidRDefault="00494BC3" w:rsidP="00494BC3">
      <w:pPr>
        <w:spacing w:after="0" w:line="240" w:lineRule="auto"/>
        <w:ind w:firstLine="36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</w:t>
      </w: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359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.5pt;height:15pt" o:ole="">
            <v:imagedata r:id="rId4" o:title=""/>
          </v:shape>
          <o:OLEObject Type="Embed" ProgID="Equation.3" ShapeID="_x0000_i1025" DrawAspect="Content" ObjectID="_1767780884" r:id="rId5"/>
        </w:object>
      </w: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80" w:dyaOrig="340">
          <v:shape id="_x0000_i1026" type="#_x0000_t75" style="width:9pt;height:18pt" o:ole="">
            <v:imagedata r:id="rId6" o:title=""/>
          </v:shape>
          <o:OLEObject Type="Embed" ProgID="Equation.3" ShapeID="_x0000_i1026" DrawAspect="Content" ObjectID="_1767780885" r:id="rId7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(1)</w:t>
      </w:r>
    </w:p>
    <w:p w:rsidR="00494BC3" w:rsidRPr="00494BC3" w:rsidRDefault="00494BC3" w:rsidP="00494B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Бұл теңдеуді басқаша былай жазуға болады:</w:t>
      </w:r>
    </w:p>
    <w:p w:rsidR="00494BC3" w:rsidRPr="00494BC3" w:rsidRDefault="00494BC3" w:rsidP="00494BC3">
      <w:pPr>
        <w:spacing w:after="0" w:line="240" w:lineRule="auto"/>
        <w:ind w:firstLine="36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259" w:dyaOrig="340">
          <v:shape id="_x0000_i1027" type="#_x0000_t75" style="width:51pt;height:15pt" o:ole="">
            <v:imagedata r:id="rId8" o:title=""/>
          </v:shape>
          <o:OLEObject Type="Embed" ProgID="Equation.3" ShapeID="_x0000_i1027" DrawAspect="Content" ObjectID="_1767780886" r:id="rId9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</w:t>
      </w: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199" w:dyaOrig="340">
          <v:shape id="_x0000_i1028" type="#_x0000_t75" style="width:51pt;height:15pt" o:ole="">
            <v:imagedata r:id="rId10" o:title=""/>
          </v:shape>
          <o:OLEObject Type="Embed" ProgID="Equation.3" ShapeID="_x0000_i1028" DrawAspect="Content" ObjectID="_1767780887" r:id="rId11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</w:t>
      </w:r>
      <w:r w:rsidRPr="00494BC3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1219" w:dyaOrig="360">
          <v:shape id="_x0000_i1029" type="#_x0000_t75" style="width:59.25pt;height:18pt" o:ole="">
            <v:imagedata r:id="rId12" o:title=""/>
          </v:shape>
          <o:OLEObject Type="Embed" ProgID="Equation.3" ShapeID="_x0000_i1029" DrawAspect="Content" ObjectID="_1767780888" r:id="rId13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  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(2)</w:t>
      </w:r>
    </w:p>
    <w:p w:rsidR="00494BC3" w:rsidRPr="00494BC3" w:rsidRDefault="00494BC3" w:rsidP="00494B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соңғы теңдеулерден жүйенің күй қалпын анықтайтын негізгі үш параметрдің кез-келген екеуі тәуелсіз болатындығы көрінеді.</w:t>
      </w:r>
    </w:p>
    <w:p w:rsidR="00494BC3" w:rsidRPr="00494BC3" w:rsidRDefault="00494BC3" w:rsidP="00494B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Теңдеулердің нақтылы түрі тәжірибе арқылы немесе статистикалық физика тәсілдерімен анықталады.</w:t>
      </w:r>
    </w:p>
    <w:p w:rsidR="00494BC3" w:rsidRPr="00494BC3" w:rsidRDefault="00494BC3" w:rsidP="00494B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Мысалы, Клапейрон теңдеуі мына түрде жазылады:</w:t>
      </w:r>
    </w:p>
    <w:p w:rsidR="00494BC3" w:rsidRPr="00494BC3" w:rsidRDefault="00494BC3" w:rsidP="00494BC3">
      <w:pPr>
        <w:spacing w:after="0" w:line="240" w:lineRule="auto"/>
        <w:ind w:firstLine="36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899" w:dyaOrig="280">
          <v:shape id="_x0000_i1030" type="#_x0000_t75" style="width:39pt;height:12pt" o:ole="">
            <v:imagedata r:id="rId14" o:title=""/>
          </v:shape>
          <o:OLEObject Type="Embed" ProgID="Equation.3" ShapeID="_x0000_i1030" DrawAspect="Content" ObjectID="_1767780889" r:id="rId15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</w:t>
      </w:r>
      <w:smartTag w:uri="urn:schemas-microsoft-com:office:smarttags" w:element="metricconverter">
        <w:smartTagPr>
          <w:attr w:name="ProductID" w:val="1 кг"/>
        </w:smartTagPr>
        <w:r w:rsidRPr="00494BC3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 xml:space="preserve">1 </w:t>
        </w:r>
        <w:r w:rsidRPr="00494BC3">
          <w:rPr>
            <w:rFonts w:ascii="Times New Roman" w:eastAsia="Times New Roman" w:hAnsi="Times New Roman" w:cs="Times New Roman"/>
            <w:i/>
            <w:sz w:val="24"/>
            <w:szCs w:val="24"/>
            <w:lang w:val="kk-KZ" w:eastAsia="ru-RU"/>
          </w:rPr>
          <w:t>кг</w:t>
        </w:r>
      </w:smartTag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газға                                                                               (3)</w:t>
      </w:r>
    </w:p>
    <w:p w:rsidR="00494BC3" w:rsidRPr="00494BC3" w:rsidRDefault="00494BC3" w:rsidP="00494BC3">
      <w:pPr>
        <w:spacing w:after="0" w:line="240" w:lineRule="auto"/>
        <w:ind w:firstLine="36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1159" w:dyaOrig="280">
          <v:shape id="_x0000_i1031" type="#_x0000_t75" style="width:54pt;height:13.5pt" o:ole="">
            <v:imagedata r:id="rId16" o:title=""/>
          </v:shape>
          <o:OLEObject Type="Embed" ProgID="Equation.3" ShapeID="_x0000_i1031" DrawAspect="Content" ObjectID="_1767780890" r:id="rId17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</w: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м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кг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газға                                                                           (4)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мұндағы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position w:val="-4"/>
          <w:sz w:val="24"/>
          <w:szCs w:val="24"/>
          <w:lang w:val="kk-KZ" w:eastAsia="ru-RU"/>
        </w:rPr>
        <w:object w:dxaOrig="240" w:dyaOrig="260">
          <v:shape id="_x0000_i1032" type="#_x0000_t75" style="width:12pt;height:13.5pt" o:ole="">
            <v:imagedata r:id="rId18" o:title=""/>
          </v:shape>
          <o:OLEObject Type="Embed" ProgID="Equation.3" ShapeID="_x0000_i1032" DrawAspect="Content" ObjectID="_1767780891" r:id="rId19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-газ тұрақтысы, </w:t>
      </w:r>
      <w:r w:rsidRPr="00494BC3">
        <w:rPr>
          <w:rFonts w:ascii="Times New Roman" w:eastAsia="Times New Roman" w:hAnsi="Times New Roman" w:cs="Times New Roman"/>
          <w:position w:val="-24"/>
          <w:sz w:val="24"/>
          <w:szCs w:val="24"/>
          <w:lang w:val="kk-KZ" w:eastAsia="ru-RU"/>
        </w:rPr>
        <w:object w:dxaOrig="660" w:dyaOrig="620">
          <v:shape id="_x0000_i1033" type="#_x0000_t75" style="width:27.75pt;height:26.25pt" o:ole="">
            <v:imagedata r:id="rId20" o:title=""/>
          </v:shape>
          <o:OLEObject Type="Embed" ProgID="Equation.3" ShapeID="_x0000_i1033" DrawAspect="Content" ObjectID="_1767780892" r:id="rId21"/>
        </w:object>
      </w:r>
    </w:p>
    <w:p w:rsidR="00494BC3" w:rsidRPr="00494BC3" w:rsidRDefault="00494BC3" w:rsidP="00494BC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Газ тұрақтысының өлшем бірлігіне қарап, оның физикалық мағынасын оңай анықтауға болады. Ол </w:t>
      </w:r>
      <w:smartTag w:uri="urn:schemas-microsoft-com:office:smarttags" w:element="metricconverter">
        <w:smartTagPr>
          <w:attr w:name="ProductID" w:val="1 кг"/>
        </w:smartTagPr>
        <w:r w:rsidRPr="00494BC3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>1 кг</w:t>
        </w:r>
      </w:smartTag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газдың тұрақты қысымда температурасын 1 Кельвинге өзгерткендегі атқаратын жұмысы.</w:t>
      </w:r>
    </w:p>
    <w:p w:rsidR="00494BC3" w:rsidRPr="00494BC3" w:rsidRDefault="00494BC3" w:rsidP="00494BC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Егер (4) теңдеуіндегі </w:t>
      </w:r>
      <w:r w:rsidRPr="00494BC3">
        <w:rPr>
          <w:rFonts w:ascii="Times New Roman" w:eastAsia="Times New Roman" w:hAnsi="Times New Roman" w:cs="Times New Roman"/>
          <w:position w:val="-4"/>
          <w:sz w:val="24"/>
          <w:szCs w:val="24"/>
          <w:lang w:val="kk-KZ" w:eastAsia="ru-RU"/>
        </w:rPr>
        <w:object w:dxaOrig="320" w:dyaOrig="260">
          <v:shape id="_x0000_i1034" type="#_x0000_t75" style="width:15.75pt;height:13.5pt" o:ole="">
            <v:imagedata r:id="rId22" o:title=""/>
          </v:shape>
          <o:OLEObject Type="Embed" ProgID="Equation.3" ShapeID="_x0000_i1034" DrawAspect="Content" ObjectID="_1767780893" r:id="rId23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-ді молекулалық масса </w:t>
      </w: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40" w:dyaOrig="260">
          <v:shape id="_x0000_i1035" type="#_x0000_t75" style="width:12pt;height:13.5pt" o:ole="">
            <v:imagedata r:id="rId24" o:title=""/>
          </v:shape>
          <o:OLEObject Type="Embed" ProgID="Equation.3" ShapeID="_x0000_i1035" DrawAspect="Content" ObjectID="_1767780894" r:id="rId25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-мен алмастырып, молярлық көлем </w:t>
      </w: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920" w:dyaOrig="320">
          <v:shape id="_x0000_i1036" type="#_x0000_t75" style="width:40.5pt;height:15pt" o:ole="">
            <v:imagedata r:id="rId26" o:title=""/>
          </v:shape>
          <o:OLEObject Type="Embed" ProgID="Equation.3" ShapeID="_x0000_i1036" DrawAspect="Content" ObjectID="_1767780895" r:id="rId27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-екенін ескерсек, Клапейрон-Менделеев теңдеуін аламыз:</w:t>
      </w:r>
    </w:p>
    <w:p w:rsidR="00494BC3" w:rsidRPr="00494BC3" w:rsidRDefault="00494BC3" w:rsidP="00494BC3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</w:t>
      </w: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219" w:dyaOrig="320">
          <v:shape id="_x0000_i1037" type="#_x0000_t75" style="width:60.75pt;height:15.75pt" o:ole="">
            <v:imagedata r:id="rId28" o:title=""/>
          </v:shape>
          <o:OLEObject Type="Embed" ProgID="Equation.3" ShapeID="_x0000_i1037" DrawAspect="Content" ObjectID="_1767780896" r:id="rId29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                                                                    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(5)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мұндағы  </w:t>
      </w: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360" w:dyaOrig="320">
          <v:shape id="_x0000_i1038" type="#_x0000_t75" style="width:18pt;height:18pt" o:ole="">
            <v:imagedata r:id="rId30" o:title=""/>
          </v:shape>
          <o:OLEObject Type="Embed" ProgID="Equation.3" ShapeID="_x0000_i1038" DrawAspect="Content" ObjectID="_1767780897" r:id="rId31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жұмыстық дененің (газдың) молярлық көлемі, </w: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м</w: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>3</w: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/кмоль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(физикалық қалыпты жағдайда </w:t>
      </w: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040" w:dyaOrig="320">
          <v:shape id="_x0000_i1039" type="#_x0000_t75" style="width:45.75pt;height:15pt" o:ole="">
            <v:imagedata r:id="rId32" o:title=""/>
          </v:shape>
          <o:OLEObject Type="Embed" ProgID="Equation.3" ShapeID="_x0000_i1039" DrawAspect="Content" ObjectID="_1767780898" r:id="rId33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м</w: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>3</w: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/кмоль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); 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position w:val="-14"/>
          <w:sz w:val="24"/>
          <w:szCs w:val="24"/>
          <w:lang w:val="kk-KZ" w:eastAsia="ru-RU"/>
        </w:rPr>
        <w:object w:dxaOrig="900" w:dyaOrig="380">
          <v:shape id="_x0000_i1040" type="#_x0000_t75" style="width:36pt;height:15pt" o:ole="">
            <v:imagedata r:id="rId34" o:title=""/>
          </v:shape>
          <o:OLEObject Type="Embed" ProgID="Equation.3" ShapeID="_x0000_i1040" DrawAspect="Content" ObjectID="_1767780899" r:id="rId35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универсал газ тұрақтысы. Универсал газ тұрақтысының </w:t>
      </w: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360" w:dyaOrig="320">
          <v:shape id="_x0000_i1041" type="#_x0000_t75" style="width:18pt;height:15.75pt" o:ole="">
            <v:imagedata r:id="rId36" o:title=""/>
          </v:shape>
          <o:OLEObject Type="Embed" ProgID="Equation.3" ShapeID="_x0000_i1041" DrawAspect="Content" ObjectID="_1767780900" r:id="rId37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 шама мөлшері барлық газдар                                         үшін олардың кез-келген күй қалпында тұрақты бір мәнге ғана тең болады. Оның сан мәні                                         қалыпты жағдайда (</w: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Р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=101325 </w: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Па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</w: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Т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=273,15 </w: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К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былайша анықталады:</w:t>
      </w:r>
    </w:p>
    <w:p w:rsidR="00494BC3" w:rsidRPr="00494BC3" w:rsidRDefault="00494BC3" w:rsidP="00494BC3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position w:val="-24"/>
          <w:sz w:val="24"/>
          <w:szCs w:val="24"/>
          <w:lang w:val="kk-KZ" w:eastAsia="ru-RU"/>
        </w:rPr>
        <w:object w:dxaOrig="5060" w:dyaOrig="660">
          <v:shape id="_x0000_i1042" type="#_x0000_t75" style="width:229.5pt;height:29.25pt" o:ole="">
            <v:imagedata r:id="rId38" o:title=""/>
          </v:shape>
          <o:OLEObject Type="Embed" ProgID="Equation.3" ShapeID="_x0000_i1042" DrawAspect="Content" ObjectID="_1767780901" r:id="rId39"/>
        </w:object>
      </w:r>
    </w:p>
    <w:p w:rsidR="00494BC3" w:rsidRPr="00494BC3" w:rsidRDefault="00494BC3" w:rsidP="00494B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Кез-келген газ үшін газ тұрақтысын мына теңдеумен анықтайды:</w:t>
      </w:r>
    </w:p>
    <w:p w:rsidR="00494BC3" w:rsidRPr="00494BC3" w:rsidRDefault="00494BC3" w:rsidP="00494BC3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</w:t>
      </w:r>
      <w:r w:rsidRPr="00494BC3">
        <w:rPr>
          <w:rFonts w:ascii="Times New Roman" w:eastAsia="Times New Roman" w:hAnsi="Times New Roman" w:cs="Times New Roman"/>
          <w:position w:val="-28"/>
          <w:sz w:val="24"/>
          <w:szCs w:val="24"/>
          <w:lang w:val="kk-KZ" w:eastAsia="ru-RU"/>
        </w:rPr>
        <w:object w:dxaOrig="1000" w:dyaOrig="660">
          <v:shape id="_x0000_i1043" type="#_x0000_t75" style="width:48pt;height:31.5pt" o:ole="">
            <v:imagedata r:id="rId40" o:title=""/>
          </v:shape>
          <o:OLEObject Type="Embed" ProgID="Equation.3" ShapeID="_x0000_i1043" DrawAspect="Content" ObjectID="_1767780902" r:id="rId41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    (6)</w:t>
      </w:r>
    </w:p>
    <w:p w:rsidR="00494BC3" w:rsidRPr="00494BC3" w:rsidRDefault="00494BC3" w:rsidP="00494B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Нақты газдардың идеал газдардан ерекшелігі молекулалар арасындағы қарым-қатынастың әлде қайда күшті болуына байланысты. Сондықтан, нақты жұмыстық дененің термиялық күй қалпы параметрлерінің өзара байланысын Ван-дер-Ваальс теңдеуімен өрнектейді:</w:t>
      </w:r>
    </w:p>
    <w:p w:rsidR="00494BC3" w:rsidRPr="00494BC3" w:rsidRDefault="00494BC3" w:rsidP="00494BC3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position w:val="-24"/>
          <w:sz w:val="24"/>
          <w:szCs w:val="24"/>
          <w:lang w:val="kk-KZ" w:eastAsia="ru-RU"/>
        </w:rPr>
        <w:object w:dxaOrig="2079" w:dyaOrig="620">
          <v:shape id="_x0000_i1044" type="#_x0000_t75" style="width:98.25pt;height:29.25pt" o:ole="">
            <v:imagedata r:id="rId42" o:title=""/>
          </v:shape>
          <o:OLEObject Type="Embed" ProgID="Equation.3" ShapeID="_x0000_i1044" DrawAspect="Content" ObjectID="_1767780903" r:id="rId43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(7)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мұндағы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200" w:dyaOrig="220">
          <v:shape id="_x0000_i1045" type="#_x0000_t75" style="width:9.75pt;height:11.25pt" o:ole="">
            <v:imagedata r:id="rId44" o:title=""/>
          </v:shape>
          <o:OLEObject Type="Embed" ProgID="Equation.3" ShapeID="_x0000_i1045" DrawAspect="Content" ObjectID="_1767780904" r:id="rId45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-нақты газдың табиғатына байланысты пропорционал коэффициент,       </w:t>
      </w:r>
      <w:r w:rsidRPr="00494BC3">
        <w:rPr>
          <w:rFonts w:ascii="Times New Roman" w:eastAsia="Times New Roman" w:hAnsi="Times New Roman" w:cs="Times New Roman"/>
          <w:position w:val="-30"/>
          <w:sz w:val="24"/>
          <w:szCs w:val="24"/>
          <w:lang w:val="kk-KZ" w:eastAsia="ru-RU"/>
        </w:rPr>
        <w:object w:dxaOrig="1500" w:dyaOrig="720">
          <v:shape id="_x0000_i1046" type="#_x0000_t75" style="width:66pt;height:31.5pt" o:ole="">
            <v:imagedata r:id="rId46" o:title=""/>
          </v:shape>
          <o:OLEObject Type="Embed" ProgID="Equation.3" ShapeID="_x0000_i1046" DrawAspect="Content" ObjectID="_1767780905" r:id="rId47"/>
        </w:object>
      </w:r>
    </w:p>
    <w:p w:rsidR="00494BC3" w:rsidRPr="00494BC3" w:rsidRDefault="00494BC3" w:rsidP="00494BC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80" w:dyaOrig="340">
          <v:shape id="_x0000_i1047" type="#_x0000_t75" style="width:9pt;height:18pt" o:ole="">
            <v:imagedata r:id="rId6" o:title=""/>
          </v:shape>
          <o:OLEObject Type="Embed" ProgID="Equation.3" ShapeID="_x0000_i1047" DrawAspect="Content" ObjectID="_1767780906" r:id="rId48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180" w:dyaOrig="220">
          <v:shape id="_x0000_i1048" type="#_x0000_t75" style="width:9pt;height:11.25pt" o:ole="">
            <v:imagedata r:id="rId49" o:title=""/>
          </v:shape>
          <o:OLEObject Type="Embed" ProgID="Equation.3" ShapeID="_x0000_i1048" DrawAspect="Content" ObjectID="_1767780907" r:id="rId50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-нақты газдың минималды сығылу көлемі,   </w:t>
      </w:r>
      <w:r w:rsidRPr="00494BC3">
        <w:rPr>
          <w:rFonts w:ascii="Times New Roman" w:eastAsia="Times New Roman" w:hAnsi="Times New Roman" w:cs="Times New Roman"/>
          <w:position w:val="-30"/>
          <w:sz w:val="24"/>
          <w:szCs w:val="24"/>
          <w:lang w:val="kk-KZ" w:eastAsia="ru-RU"/>
        </w:rPr>
        <w:object w:dxaOrig="1080" w:dyaOrig="700">
          <v:shape id="_x0000_i1049" type="#_x0000_t75" style="width:45.75pt;height:30pt" o:ole="">
            <v:imagedata r:id="rId51" o:title=""/>
          </v:shape>
          <o:OLEObject Type="Embed" ProgID="Equation.3" ShapeID="_x0000_i1049" DrawAspect="Content" ObjectID="_1767780908" r:id="rId52"/>
        </w:object>
      </w: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80" w:dyaOrig="340">
          <v:shape id="_x0000_i1050" type="#_x0000_t75" style="width:9pt;height:18pt" o:ole="">
            <v:imagedata r:id="rId6" o:title=""/>
          </v:shape>
          <o:OLEObject Type="Embed" ProgID="Equation.3" ShapeID="_x0000_i1050" DrawAspect="Content" ObjectID="_1767780909" r:id="rId53"/>
        </w:object>
      </w:r>
    </w:p>
    <w:p w:rsidR="00494BC3" w:rsidRPr="00494BC3" w:rsidRDefault="00494BC3" w:rsidP="00494BC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Нақты газдар екі, үш және одан да көп молекуладан құралатындықтан (1.12) теңдеуінің нәтижесі тәжірибелік нәтижемен әр қашанда сәйкес келмеуі мүмкін.</w:t>
      </w:r>
    </w:p>
    <w:p w:rsidR="00494BC3" w:rsidRPr="00494BC3" w:rsidRDefault="00494BC3" w:rsidP="00494BC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94BC3" w:rsidRPr="00494BC3" w:rsidRDefault="00494BC3" w:rsidP="00494B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ГАЗ ҚОСПАЛАРЫ</w:t>
      </w:r>
    </w:p>
    <w:p w:rsidR="00494BC3" w:rsidRPr="00494BC3" w:rsidRDefault="00494BC3" w:rsidP="00494BC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Әдетте, іс-тәжірибеде, жұмыстық дене ретінде біртекті газ емес, газ қоспалары: ауа, табиғи газ, түрлі отын, жанармайлардың жану өнімі(түтіні) т.б. пайдаланылады. </w:t>
      </w:r>
      <w:r w:rsidRPr="00494BC3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 xml:space="preserve">Газ қоспалары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 құрамында химиялық реакция жүрмейтін газдардың механикалық қосындысы.</w:t>
      </w:r>
    </w:p>
    <w:p w:rsidR="00494BC3" w:rsidRPr="00494BC3" w:rsidRDefault="00494BC3" w:rsidP="00494B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Техниалық термодинамикада газ қоспалары идеал газдар қоспасы тәрізді Дальтон заңына, Клапейрон-Менделеев теңдеуі мен идеал газдардың заңдарына бағынады.</w:t>
      </w:r>
    </w:p>
    <w:p w:rsidR="00494BC3" w:rsidRPr="00494BC3" w:rsidRDefault="00494BC3" w:rsidP="00494BC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Дальтон заңына сәйкес:</w:t>
      </w:r>
    </w:p>
    <w:p w:rsidR="00494BC3" w:rsidRPr="00494BC3" w:rsidRDefault="00494BC3" w:rsidP="00494BC3">
      <w:pPr>
        <w:spacing w:after="0" w:line="240" w:lineRule="auto"/>
        <w:ind w:firstLine="36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position w:val="-4"/>
          <w:sz w:val="24"/>
          <w:szCs w:val="24"/>
          <w:lang w:val="kk-KZ" w:eastAsia="ru-RU"/>
        </w:rPr>
        <w:object w:dxaOrig="240" w:dyaOrig="260">
          <v:shape id="_x0000_i1051" type="#_x0000_t75" style="width:12pt;height:13.5pt" o:ole="">
            <v:imagedata r:id="rId54" o:title=""/>
          </v:shape>
          <o:OLEObject Type="Embed" ProgID="Equation.3" ShapeID="_x0000_i1051" DrawAspect="Content" ObjectID="_1767780910" r:id="rId55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қос</w:t>
      </w:r>
      <w:r w:rsidRPr="00494BC3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kk-KZ" w:eastAsia="ru-RU"/>
        </w:rPr>
        <w:object w:dxaOrig="1880" w:dyaOrig="360">
          <v:shape id="_x0000_i1052" type="#_x0000_t75" style="width:89.25pt;height:18pt" o:ole="">
            <v:imagedata r:id="rId56" o:title=""/>
          </v:shape>
          <o:OLEObject Type="Embed" ProgID="Equation.3" ShapeID="_x0000_i1052" DrawAspect="Content" ObjectID="_1767780911" r:id="rId57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,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ab/>
        <w:t xml:space="preserve">                                                       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(8)</w:t>
      </w:r>
    </w:p>
    <w:p w:rsidR="00494BC3" w:rsidRPr="00494BC3" w:rsidRDefault="00494BC3" w:rsidP="00494B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мұндағы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position w:val="-4"/>
          <w:sz w:val="24"/>
          <w:szCs w:val="24"/>
          <w:lang w:val="kk-KZ" w:eastAsia="ru-RU"/>
        </w:rPr>
        <w:object w:dxaOrig="240" w:dyaOrig="260">
          <v:shape id="_x0000_i1053" type="#_x0000_t75" style="width:12pt;height:13.5pt" o:ole="">
            <v:imagedata r:id="rId54" o:title=""/>
          </v:shape>
          <o:OLEObject Type="Embed" ProgID="Equation.3" ShapeID="_x0000_i1053" DrawAspect="Content" ObjectID="_1767780912" r:id="rId58"/>
        </w:objec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қос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қоспаның қысымы; </w:t>
      </w:r>
    </w:p>
    <w:p w:rsidR="00494BC3" w:rsidRPr="00494BC3" w:rsidRDefault="00494BC3" w:rsidP="00494BC3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kk-KZ" w:eastAsia="ru-RU"/>
        </w:rPr>
        <w:object w:dxaOrig="1000" w:dyaOrig="360">
          <v:shape id="_x0000_i1054" type="#_x0000_t75" style="width:45.75pt;height:18pt" o:ole="">
            <v:imagedata r:id="rId59" o:title=""/>
          </v:shape>
          <o:OLEObject Type="Embed" ProgID="Equation.3" ShapeID="_x0000_i1054" DrawAspect="Content" ObjectID="_1767780913" r:id="rId60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-парциалды қысымдар.</w:t>
      </w:r>
    </w:p>
    <w:p w:rsidR="00494BC3" w:rsidRPr="00494BC3" w:rsidRDefault="00494BC3" w:rsidP="00494B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>Парциалды қысым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дегеніміз қоспаның құрамындағы әрбір газдың, егер де ол қоспаға кірмей, көлемі мен температурасы қоспадағыдай болған жағдайдағы қысымы.</w:t>
      </w:r>
    </w:p>
    <w:p w:rsidR="00494BC3" w:rsidRPr="00494BC3" w:rsidRDefault="00494BC3" w:rsidP="00494BC3">
      <w:pPr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Газ қоспаларын есептеу кезінде қоспаның ерекшеліктерін сипаттайтын газ қоспасының тұрақтысын-</w:t>
      </w:r>
      <w:r w:rsidRPr="00494BC3">
        <w:rPr>
          <w:rFonts w:ascii="Times New Roman" w:eastAsia="Times New Roman" w:hAnsi="Times New Roman" w:cs="Times New Roman"/>
          <w:position w:val="-4"/>
          <w:sz w:val="24"/>
          <w:szCs w:val="24"/>
          <w:lang w:val="kk-KZ" w:eastAsia="ru-RU"/>
        </w:rPr>
        <w:object w:dxaOrig="240" w:dyaOrig="260">
          <v:shape id="_x0000_i1055" type="#_x0000_t75" style="width:12pt;height:13.5pt" o:ole="">
            <v:imagedata r:id="rId61" o:title=""/>
          </v:shape>
          <o:OLEObject Type="Embed" ProgID="Equation.3" ShapeID="_x0000_i1055" DrawAspect="Content" ObjectID="_1767780914" r:id="rId62"/>
        </w:objec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қос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тығыздығын-</w:t>
      </w: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40" w:dyaOrig="260">
          <v:shape id="_x0000_i1056" type="#_x0000_t75" style="width:12pt;height:13.5pt" o:ole="">
            <v:imagedata r:id="rId63" o:title=""/>
          </v:shape>
          <o:OLEObject Type="Embed" ProgID="Equation.3" ShapeID="_x0000_i1056" DrawAspect="Content" ObjectID="_1767780915" r:id="rId64"/>
        </w:objec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қос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молекулалық массасын (емескі молекулалық масса)-</w:t>
      </w: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40" w:dyaOrig="260">
          <v:shape id="_x0000_i1057" type="#_x0000_t75" style="width:12pt;height:13.5pt" o:ole="">
            <v:imagedata r:id="rId65" o:title=""/>
          </v:shape>
          <o:OLEObject Type="Embed" ProgID="Equation.3" ShapeID="_x0000_i1057" DrawAspect="Content" ObjectID="_1767780916" r:id="rId66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 xml:space="preserve"> </w: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қос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т.б. білу қажет.</w:t>
      </w:r>
    </w:p>
    <w:p w:rsidR="00494BC3" w:rsidRPr="00494BC3" w:rsidRDefault="00494BC3" w:rsidP="00494B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Қоспаның құрамы массалық, көлемдік бөлікпен немесе массалық, көлемдік үлеспен берілуі мүмкін. Кейде газ қоспалары молекулалық санмен де беріледі.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>Қоспаның массалық үлесі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деп, газ қоспасының құрамына кіретін әр бір газ массасының, газ қоспасы массасына қатынасын айтады.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Егер </w:t>
      </w: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80" w:dyaOrig="340">
          <v:shape id="_x0000_i1058" type="#_x0000_t75" style="width:15pt;height:18pt" o:ole="">
            <v:imagedata r:id="rId67" o:title=""/>
          </v:shape>
          <o:OLEObject Type="Embed" ProgID="Equation.3" ShapeID="_x0000_i1058" DrawAspect="Content" ObjectID="_1767780917" r:id="rId68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</w:t>
      </w: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300" w:dyaOrig="340">
          <v:shape id="_x0000_i1059" type="#_x0000_t75" style="width:15pt;height:18pt" o:ole="">
            <v:imagedata r:id="rId69" o:title=""/>
          </v:shape>
          <o:OLEObject Type="Embed" ProgID="Equation.3" ShapeID="_x0000_i1059" DrawAspect="Content" ObjectID="_1767780918" r:id="rId70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</w:t>
      </w:r>
      <w:r w:rsidRPr="00494BC3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300" w:dyaOrig="360">
          <v:shape id="_x0000_i1060" type="#_x0000_t75" style="width:15pt;height:18pt" o:ole="">
            <v:imagedata r:id="rId71" o:title=""/>
          </v:shape>
          <o:OLEObject Type="Embed" ProgID="Equation.3" ShapeID="_x0000_i1060" DrawAspect="Content" ObjectID="_1767780919" r:id="rId72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,…, </w:t>
      </w:r>
      <w:r w:rsidRPr="00494BC3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280" w:dyaOrig="360">
          <v:shape id="_x0000_i1061" type="#_x0000_t75" style="width:15pt;height:18pt" o:ole="">
            <v:imagedata r:id="rId73" o:title=""/>
          </v:shape>
          <o:OLEObject Type="Embed" ProgID="Equation.3" ShapeID="_x0000_i1061" DrawAspect="Content" ObjectID="_1767780920" r:id="rId74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-әріптерімен қоспадағы әр газдың массалық үлесін белгілесек, онда әр қайсы газдың массалық үлесі:</w:t>
      </w:r>
    </w:p>
    <w:p w:rsidR="00494BC3" w:rsidRPr="00494BC3" w:rsidRDefault="00494BC3" w:rsidP="00494BC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position w:val="-32"/>
          <w:sz w:val="24"/>
          <w:szCs w:val="24"/>
          <w:lang w:val="kk-KZ" w:eastAsia="ru-RU"/>
        </w:rPr>
        <w:object w:dxaOrig="1080" w:dyaOrig="720">
          <v:shape id="_x0000_i1062" type="#_x0000_t75" style="width:48pt;height:31.5pt" o:ole="">
            <v:imagedata r:id="rId75" o:title=""/>
          </v:shape>
          <o:OLEObject Type="Embed" ProgID="Equation.3" ShapeID="_x0000_i1062" DrawAspect="Content" ObjectID="_1767780921" r:id="rId76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position w:val="-32"/>
          <w:sz w:val="24"/>
          <w:szCs w:val="24"/>
          <w:lang w:val="kk-KZ" w:eastAsia="ru-RU"/>
        </w:rPr>
        <w:object w:dxaOrig="1120" w:dyaOrig="720">
          <v:shape id="_x0000_i1063" type="#_x0000_t75" style="width:51pt;height:31.5pt" o:ole="">
            <v:imagedata r:id="rId77" o:title=""/>
          </v:shape>
          <o:OLEObject Type="Embed" ProgID="Equation.3" ShapeID="_x0000_i1063" DrawAspect="Content" ObjectID="_1767780922" r:id="rId78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position w:val="-32"/>
          <w:sz w:val="24"/>
          <w:szCs w:val="24"/>
          <w:lang w:val="kk-KZ" w:eastAsia="ru-RU"/>
        </w:rPr>
        <w:object w:dxaOrig="1120" w:dyaOrig="720">
          <v:shape id="_x0000_i1064" type="#_x0000_t75" style="width:51pt;height:31.5pt" o:ole="">
            <v:imagedata r:id="rId79" o:title=""/>
          </v:shape>
          <o:OLEObject Type="Embed" ProgID="Equation.3" ShapeID="_x0000_i1064" DrawAspect="Content" ObjectID="_1767780923" r:id="rId80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; ...; </w:t>
      </w:r>
      <w:r w:rsidRPr="00494BC3">
        <w:rPr>
          <w:rFonts w:ascii="Times New Roman" w:eastAsia="Times New Roman" w:hAnsi="Times New Roman" w:cs="Times New Roman"/>
          <w:position w:val="-32"/>
          <w:sz w:val="24"/>
          <w:szCs w:val="24"/>
          <w:lang w:val="kk-KZ" w:eastAsia="ru-RU"/>
        </w:rPr>
        <w:object w:dxaOrig="1100" w:dyaOrig="720">
          <v:shape id="_x0000_i1065" type="#_x0000_t75" style="width:45pt;height:29.25pt" o:ole="">
            <v:imagedata r:id="rId81" o:title=""/>
          </v:shape>
          <o:OLEObject Type="Embed" ProgID="Equation.3" ShapeID="_x0000_i1065" DrawAspect="Content" ObjectID="_1767780924" r:id="rId82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(9)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мұндағы  </w:t>
      </w:r>
      <w:r w:rsidRPr="00494BC3">
        <w:rPr>
          <w:rFonts w:ascii="Times New Roman" w:eastAsia="Times New Roman" w:hAnsi="Times New Roman" w:cs="Times New Roman"/>
          <w:position w:val="-14"/>
          <w:sz w:val="24"/>
          <w:szCs w:val="24"/>
          <w:lang w:val="kk-KZ" w:eastAsia="ru-RU"/>
        </w:rPr>
        <w:object w:dxaOrig="520" w:dyaOrig="380">
          <v:shape id="_x0000_i1066" type="#_x0000_t75" style="width:26.25pt;height:18pt" o:ole="">
            <v:imagedata r:id="rId83" o:title=""/>
          </v:shape>
          <o:OLEObject Type="Embed" ProgID="Equation.3" ShapeID="_x0000_i1066" DrawAspect="Content" ObjectID="_1767780925" r:id="rId84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-қоспаның массасы;</w:t>
      </w:r>
    </w:p>
    <w:p w:rsidR="00494BC3" w:rsidRPr="00494BC3" w:rsidRDefault="00494BC3" w:rsidP="00494BC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position w:val="-14"/>
          <w:sz w:val="24"/>
          <w:szCs w:val="24"/>
          <w:lang w:val="kk-KZ" w:eastAsia="ru-RU"/>
        </w:rPr>
        <w:object w:dxaOrig="2560" w:dyaOrig="380">
          <v:shape id="_x0000_i1067" type="#_x0000_t75" style="width:116.25pt;height:18pt" o:ole="">
            <v:imagedata r:id="rId85" o:title=""/>
          </v:shape>
          <o:OLEObject Type="Embed" ProgID="Equation.3" ShapeID="_x0000_i1067" DrawAspect="Content" ObjectID="_1767780926" r:id="rId86"/>
        </w:object>
      </w:r>
    </w:p>
    <w:p w:rsidR="00494BC3" w:rsidRPr="00494BC3" w:rsidRDefault="00494BC3" w:rsidP="00494B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Массалық үлестердің қосындысы бірге тең</w:t>
      </w:r>
    </w:p>
    <w:p w:rsidR="00494BC3" w:rsidRPr="00494BC3" w:rsidRDefault="00494BC3" w:rsidP="00494BC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1980" w:dyaOrig="360">
          <v:shape id="_x0000_i1068" type="#_x0000_t75" style="width:99.75pt;height:18pt" o:ole="">
            <v:imagedata r:id="rId87" o:title=""/>
          </v:shape>
          <o:OLEObject Type="Embed" ProgID="Equation.3" ShapeID="_x0000_i1068" DrawAspect="Content" ObjectID="_1767780927" r:id="rId88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газ қоспалары үшін газ күйінің теңдеуі:</w:t>
      </w:r>
    </w:p>
    <w:p w:rsidR="00494BC3" w:rsidRPr="00494BC3" w:rsidRDefault="00494BC3" w:rsidP="00494BC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1340" w:dyaOrig="360">
          <v:shape id="_x0000_i1069" type="#_x0000_t75" style="width:63pt;height:18pt" o:ole="">
            <v:imagedata r:id="rId89" o:title=""/>
          </v:shape>
          <o:OLEObject Type="Embed" ProgID="Equation.3" ShapeID="_x0000_i1069" DrawAspect="Content" ObjectID="_1767780928" r:id="rId90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   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(10)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>Қоспаның көлемдік үлесі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деп, қоспадағы әр бір газ көлемінің газ қоспасының көлеміне қатынасын айтады.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Жоғарыдағыдай </w:t>
      </w:r>
      <w:r w:rsidRPr="00494BC3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980" w:dyaOrig="360">
          <v:shape id="_x0000_i1070" type="#_x0000_t75" style="width:40.5pt;height:18pt" o:ole="">
            <v:imagedata r:id="rId91" o:title=""/>
          </v:shape>
          <o:OLEObject Type="Embed" ProgID="Equation.3" ShapeID="_x0000_i1070" DrawAspect="Content" ObjectID="_1767780929" r:id="rId92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әріптерімен қоспадағы жеке газдың көлемдік үлесін белгілеп, ал </w:t>
      </w:r>
      <w:r w:rsidRPr="00494BC3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1120" w:dyaOrig="360">
          <v:shape id="_x0000_i1071" type="#_x0000_t75" style="width:51.75pt;height:15.75pt" o:ole="">
            <v:imagedata r:id="rId93" o:title=""/>
          </v:shape>
          <o:OLEObject Type="Embed" ProgID="Equation.3" ShapeID="_x0000_i1071" DrawAspect="Content" ObjectID="_1767780930" r:id="rId94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 мен олардың көлемін белгілесек, онда әр газдың көлемдік үлесі:</w:t>
      </w:r>
    </w:p>
    <w:p w:rsidR="00494BC3" w:rsidRPr="00494BC3" w:rsidRDefault="00494BC3" w:rsidP="00494BC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position w:val="-32"/>
          <w:sz w:val="24"/>
          <w:szCs w:val="24"/>
          <w:lang w:val="kk-KZ" w:eastAsia="ru-RU"/>
        </w:rPr>
        <w:object w:dxaOrig="920" w:dyaOrig="720">
          <v:shape id="_x0000_i1072" type="#_x0000_t75" style="width:42.75pt;height:33.75pt" o:ole="">
            <v:imagedata r:id="rId95" o:title=""/>
          </v:shape>
          <o:OLEObject Type="Embed" ProgID="Equation.3" ShapeID="_x0000_i1072" DrawAspect="Content" ObjectID="_1767780931" r:id="rId96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position w:val="-32"/>
          <w:sz w:val="24"/>
          <w:szCs w:val="24"/>
          <w:lang w:val="kk-KZ" w:eastAsia="ru-RU"/>
        </w:rPr>
        <w:object w:dxaOrig="920" w:dyaOrig="720">
          <v:shape id="_x0000_i1073" type="#_x0000_t75" style="width:45pt;height:35.25pt" o:ole="">
            <v:imagedata r:id="rId97" o:title=""/>
          </v:shape>
          <o:OLEObject Type="Embed" ProgID="Equation.3" ShapeID="_x0000_i1073" DrawAspect="Content" ObjectID="_1767780932" r:id="rId98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;...;</w:t>
      </w:r>
      <w:r w:rsidRPr="00494BC3">
        <w:rPr>
          <w:rFonts w:ascii="Times New Roman" w:eastAsia="Times New Roman" w:hAnsi="Times New Roman" w:cs="Times New Roman"/>
          <w:position w:val="-32"/>
          <w:sz w:val="24"/>
          <w:szCs w:val="24"/>
          <w:lang w:val="kk-KZ" w:eastAsia="ru-RU"/>
        </w:rPr>
        <w:object w:dxaOrig="900" w:dyaOrig="720">
          <v:shape id="_x0000_i1074" type="#_x0000_t75" style="width:40.5pt;height:33pt" o:ole="">
            <v:imagedata r:id="rId99" o:title=""/>
          </v:shape>
          <o:OLEObject Type="Embed" ProgID="Equation.3" ShapeID="_x0000_i1074" DrawAspect="Content" ObjectID="_1767780933" r:id="rId100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;                                         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(11)</w:t>
      </w:r>
    </w:p>
    <w:p w:rsidR="00494BC3" w:rsidRPr="00494BC3" w:rsidRDefault="00494BC3" w:rsidP="00494BC3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мұндағы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position w:val="-14"/>
          <w:sz w:val="24"/>
          <w:szCs w:val="24"/>
          <w:lang w:val="kk-KZ" w:eastAsia="ru-RU"/>
        </w:rPr>
        <w:object w:dxaOrig="2139" w:dyaOrig="380">
          <v:shape id="_x0000_i1075" type="#_x0000_t75" style="width:106.5pt;height:18pt" o:ole="">
            <v:imagedata r:id="rId101" o:title=""/>
          </v:shape>
          <o:OLEObject Type="Embed" ProgID="Equation.3" ShapeID="_x0000_i1075" DrawAspect="Content" ObjectID="_1767780934" r:id="rId102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 қоспаның көлемі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Көлемдік үлестердің қосындысы да бірге тең болады: </w:t>
      </w:r>
      <w:r w:rsidRPr="00494BC3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1760" w:dyaOrig="360">
          <v:shape id="_x0000_i1076" type="#_x0000_t75" style="width:89.25pt;height:18pt" o:ole="">
            <v:imagedata r:id="rId103" o:title=""/>
          </v:shape>
          <o:OLEObject Type="Embed" ProgID="Equation.3" ShapeID="_x0000_i1076" DrawAspect="Content" ObjectID="_1767780935" r:id="rId104"/>
        </w:objec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Массалық және көлемдік үлестердің арасында мынадай қатынас бар:</w:t>
      </w:r>
    </w:p>
    <w:p w:rsidR="00494BC3" w:rsidRPr="00494BC3" w:rsidRDefault="00494BC3" w:rsidP="00494BC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position w:val="-30"/>
          <w:sz w:val="24"/>
          <w:szCs w:val="24"/>
          <w:lang w:val="kk-KZ" w:eastAsia="ru-RU"/>
        </w:rPr>
        <w:object w:dxaOrig="1219" w:dyaOrig="720">
          <v:shape id="_x0000_i1077" type="#_x0000_t75" style="width:60.75pt;height:36pt" o:ole="">
            <v:imagedata r:id="rId105" o:title=""/>
          </v:shape>
          <o:OLEObject Type="Embed" ProgID="Equation.3" ShapeID="_x0000_i1077" DrawAspect="Content" ObjectID="_1767780936" r:id="rId106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немесе   </w:t>
      </w:r>
      <w:r w:rsidRPr="00494BC3">
        <w:rPr>
          <w:rFonts w:ascii="Times New Roman" w:eastAsia="Times New Roman" w:hAnsi="Times New Roman" w:cs="Times New Roman"/>
          <w:position w:val="-32"/>
          <w:sz w:val="24"/>
          <w:szCs w:val="24"/>
          <w:lang w:val="kk-KZ" w:eastAsia="ru-RU"/>
        </w:rPr>
        <w:object w:dxaOrig="1219" w:dyaOrig="720">
          <v:shape id="_x0000_i1078" type="#_x0000_t75" style="width:60.75pt;height:36pt" o:ole="">
            <v:imagedata r:id="rId107" o:title=""/>
          </v:shape>
          <o:OLEObject Type="Embed" ProgID="Equation.3" ShapeID="_x0000_i1078" DrawAspect="Content" ObjectID="_1767780937" r:id="rId108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                     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(12)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Авогадро заңы бойынша, газдардың тығыздығы олардың молекулалық массасына пропорционал болғандықтан теңдеуін былай жазуға болады:</w:t>
      </w:r>
    </w:p>
    <w:p w:rsidR="00494BC3" w:rsidRPr="00494BC3" w:rsidRDefault="00494BC3" w:rsidP="00494BC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80" w:dyaOrig="340">
          <v:shape id="_x0000_i1184" type="#_x0000_t75" style="width:9pt;height:18pt" o:ole="">
            <v:imagedata r:id="rId6" o:title=""/>
          </v:shape>
          <o:OLEObject Type="Embed" ProgID="Equation.3" ShapeID="_x0000_i1184" DrawAspect="Content" ObjectID="_1767780938" r:id="rId109"/>
        </w:object>
      </w:r>
      <w:r w:rsidRPr="00494BC3">
        <w:rPr>
          <w:rFonts w:ascii="Times New Roman" w:eastAsia="Times New Roman" w:hAnsi="Times New Roman" w:cs="Times New Roman"/>
          <w:position w:val="-32"/>
          <w:sz w:val="24"/>
          <w:szCs w:val="24"/>
          <w:lang w:val="kk-KZ" w:eastAsia="ru-RU"/>
        </w:rPr>
        <w:object w:dxaOrig="1219" w:dyaOrig="720">
          <v:shape id="_x0000_i1185" type="#_x0000_t75" style="width:60.75pt;height:36pt" o:ole="">
            <v:imagedata r:id="rId110" o:title=""/>
          </v:shape>
          <o:OLEObject Type="Embed" ProgID="Equation.3" ShapeID="_x0000_i1185" DrawAspect="Content" ObjectID="_1767780939" r:id="rId111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;   </w:t>
      </w:r>
      <w:r w:rsidRPr="00494BC3">
        <w:rPr>
          <w:rFonts w:ascii="Times New Roman" w:eastAsia="Times New Roman" w:hAnsi="Times New Roman" w:cs="Times New Roman"/>
          <w:position w:val="-30"/>
          <w:sz w:val="24"/>
          <w:szCs w:val="24"/>
          <w:lang w:val="kk-KZ" w:eastAsia="ru-RU"/>
        </w:rPr>
        <w:object w:dxaOrig="1219" w:dyaOrig="720">
          <v:shape id="_x0000_i1186" type="#_x0000_t75" style="width:60.75pt;height:36pt" o:ole="">
            <v:imagedata r:id="rId112" o:title=""/>
          </v:shape>
          <o:OLEObject Type="Embed" ProgID="Equation.3" ShapeID="_x0000_i1186" DrawAspect="Content" ObjectID="_1767780940" r:id="rId113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                          (13)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Қоспаның газ тұрақтысы (</w:t>
      </w:r>
      <w:r w:rsidRPr="00494BC3">
        <w:rPr>
          <w:rFonts w:ascii="Times New Roman" w:eastAsia="Times New Roman" w:hAnsi="Times New Roman" w:cs="Times New Roman"/>
          <w:position w:val="-4"/>
          <w:sz w:val="24"/>
          <w:szCs w:val="24"/>
          <w:lang w:val="kk-KZ" w:eastAsia="ru-RU"/>
        </w:rPr>
        <w:object w:dxaOrig="240" w:dyaOrig="260">
          <v:shape id="_x0000_i1187" type="#_x0000_t75" style="width:12pt;height:13.5pt" o:ole="">
            <v:imagedata r:id="rId114" o:title=""/>
          </v:shape>
          <o:OLEObject Type="Embed" ProgID="Equation.3" ShapeID="_x0000_i1187" DrawAspect="Content" ObjectID="_1767780941" r:id="rId115"/>
        </w:objec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қос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мен емескі молекулалық массасын (</w:t>
      </w:r>
      <w:r w:rsidRPr="00494BC3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40" w:dyaOrig="260">
          <v:shape id="_x0000_i1188" type="#_x0000_t75" style="width:12pt;height:13.5pt" o:ole="">
            <v:imagedata r:id="rId116" o:title=""/>
          </v:shape>
          <o:OLEObject Type="Embed" ProgID="Equation.3" ShapeID="_x0000_i1188" DrawAspect="Content" ObjectID="_1767780942" r:id="rId117"/>
        </w:object>
      </w:r>
      <w:r w:rsidRPr="00494BC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қос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келесі түрде анықтауға болады:</w:t>
      </w:r>
    </w:p>
    <w:p w:rsidR="00494BC3" w:rsidRPr="00494BC3" w:rsidRDefault="00494BC3" w:rsidP="00494BC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position w:val="-24"/>
          <w:sz w:val="24"/>
          <w:szCs w:val="24"/>
          <w:lang w:val="kk-KZ" w:eastAsia="ru-RU"/>
        </w:rPr>
        <w:object w:dxaOrig="2020" w:dyaOrig="560">
          <v:shape id="_x0000_i1084" type="#_x0000_t75" style="width:87pt;height:18pt" o:ole="">
            <v:imagedata r:id="rId118" o:title=""/>
          </v:shape>
          <o:OLEObject Type="Embed" ProgID="Equation.3" ShapeID="_x0000_i1084" DrawAspect="Content" ObjectID="_1767780943" r:id="rId119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position w:val="-46"/>
          <w:sz w:val="24"/>
          <w:szCs w:val="24"/>
          <w:lang w:val="kk-KZ" w:eastAsia="ru-RU"/>
        </w:rPr>
        <w:object w:dxaOrig="4000" w:dyaOrig="980">
          <v:shape id="_x0000_i1085" type="#_x0000_t75" style="width:170.25pt;height:31.5pt" o:ole="">
            <v:imagedata r:id="rId120" o:title=""/>
          </v:shape>
          <o:OLEObject Type="Embed" ProgID="Equation.3" ShapeID="_x0000_i1085" DrawAspect="Content" ObjectID="_1767780944" r:id="rId121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(14)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94BC3" w:rsidRPr="00494BC3" w:rsidRDefault="00494BC3" w:rsidP="00494BC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</w:pPr>
      <w:r w:rsidRPr="00494BC3">
        <w:rPr>
          <w:rFonts w:ascii="Times New Roman" w:eastAsia="Times New Roman" w:hAnsi="Times New Roman" w:cs="Times New Roman"/>
          <w:position w:val="-24"/>
          <w:sz w:val="24"/>
          <w:szCs w:val="24"/>
          <w:lang w:val="kk-KZ" w:eastAsia="ru-RU"/>
        </w:rPr>
        <w:object w:dxaOrig="1919" w:dyaOrig="560">
          <v:shape id="_x0000_i1086" type="#_x0000_t75" style="width:67.5pt;height:18pt" o:ole="">
            <v:imagedata r:id="rId122" o:title=""/>
          </v:shape>
          <o:OLEObject Type="Embed" ProgID="Equation.3" ShapeID="_x0000_i1086" DrawAspect="Content" ObjectID="_1767780945" r:id="rId123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494BC3">
        <w:rPr>
          <w:rFonts w:ascii="Times New Roman" w:eastAsia="Times New Roman" w:hAnsi="Times New Roman" w:cs="Times New Roman"/>
          <w:position w:val="-36"/>
          <w:sz w:val="24"/>
          <w:szCs w:val="24"/>
          <w:lang w:val="kk-KZ" w:eastAsia="ru-RU"/>
        </w:rPr>
        <w:object w:dxaOrig="4000" w:dyaOrig="880">
          <v:shape id="_x0000_i1087" type="#_x0000_t75" style="width:168pt;height:27.75pt" o:ole="">
            <v:imagedata r:id="rId124" o:title=""/>
          </v:shape>
          <o:OLEObject Type="Embed" ProgID="Equation.3" ShapeID="_x0000_i1087" DrawAspect="Content" ObjectID="_1767780946" r:id="rId125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(15)</w:t>
      </w:r>
    </w:p>
    <w:p w:rsidR="00494BC3" w:rsidRPr="00494BC3" w:rsidRDefault="00494BC3" w:rsidP="00494B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Идеал газдар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Күй теңдеулері :  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sym w:font="Symbol" w:char="F072"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sym w:font="Symbol" w:char="F075"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= R T – </w:t>
      </w:r>
      <w:smartTag w:uri="urn:schemas-microsoft-com:office:smarttags" w:element="metricconverter">
        <w:smartTagPr>
          <w:attr w:name="ProductID" w:val="1 кг"/>
        </w:smartTagPr>
        <w:r w:rsidRPr="00494BC3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>1 кг</w:t>
        </w:r>
      </w:smartTag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газ үшін;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sym w:font="Symbol" w:char="F072"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V = М R T – газдың массасы М-ға тең еркін мөлшері үшін;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sym w:font="Symbol" w:char="F072"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V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sym w:font="Symbol" w:char="F06D"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=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sym w:font="Symbol" w:char="F06D"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R T – 1 кмоль газ үшін.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Мұнда: R-газ тұрақтысы, Дж/ (кг К), V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sym w:font="Symbol" w:char="F06D"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- 1 кмоль газдың көлемі, м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3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/кмоль,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sym w:font="Symbol" w:char="F06D"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R- универсаль  газ тұрақтысы, Дж/(кмоль К).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Қалыпты жағдайда:  Р  = 101325 Па; t  = </w:t>
      </w:r>
      <w:smartTag w:uri="urn:schemas-microsoft-com:office:smarttags" w:element="metricconverter">
        <w:smartTagPr>
          <w:attr w:name="ProductID" w:val="00C"/>
        </w:smartTagPr>
        <w:r w:rsidRPr="00494BC3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>0</w:t>
        </w:r>
        <w:r w:rsidRPr="00494BC3">
          <w:rPr>
            <w:rFonts w:ascii="Times New Roman" w:eastAsia="Times New Roman" w:hAnsi="Times New Roman" w:cs="Times New Roman"/>
            <w:sz w:val="24"/>
            <w:szCs w:val="24"/>
            <w:vertAlign w:val="superscript"/>
            <w:lang w:val="kk-KZ" w:eastAsia="ru-RU"/>
          </w:rPr>
          <w:t>0</w:t>
        </w:r>
        <w:r w:rsidRPr="00494BC3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>C</w:t>
        </w:r>
      </w:smartTag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 V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sym w:font="Symbol" w:char="F06D"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= 22,4136 м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3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/кмоль.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sym w:font="Symbol" w:char="F06D"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R = (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sym w:font="Symbol" w:char="F072"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V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sym w:font="Symbol" w:char="F06D"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/Т) = (101325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sym w:font="Symbol" w:char="F0D7"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22,4136)/273,15 = 8314 Дж/(кгК),  R = 8314/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sym w:font="Symbol" w:char="F06D"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 Дж/(кгК).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Мұнда: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sym w:font="Symbol" w:char="F06D"/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газдың молекулалық массасы.</w:t>
      </w:r>
    </w:p>
    <w:p w:rsid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Газ қоспалары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m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 xml:space="preserve">1,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m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2, …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m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n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 мольдік үлестер;  М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М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... М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n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- қоспаны құрайтын газдардың массалары;    М – қоспаның массасы.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r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r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… r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 xml:space="preserve">n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- көлемдік үлестер; V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V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... V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n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қоспаны құрайтын газдардың көлемдері;    V- қоспаның көлемі.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r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= </w:t>
      </w:r>
      <w:r w:rsidRPr="00494BC3">
        <w:rPr>
          <w:rFonts w:ascii="Times New Roman" w:eastAsia="Times New Roman" w:hAnsi="Times New Roman" w:cs="Times New Roman"/>
          <w:position w:val="-24"/>
          <w:sz w:val="24"/>
          <w:szCs w:val="24"/>
          <w:lang w:val="kk-KZ" w:eastAsia="ru-RU"/>
        </w:rPr>
        <w:object w:dxaOrig="400" w:dyaOrig="639">
          <v:shape id="_x0000_i1088" type="#_x0000_t75" style="width:15pt;height:22.5pt" o:ole="">
            <v:imagedata r:id="rId126" o:title=""/>
          </v:shape>
          <o:OLEObject Type="Embed" ProgID="Equation.3" ShapeID="_x0000_i1088" DrawAspect="Content" ObjectID="_1767780947" r:id="rId127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r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</w:t>
      </w:r>
      <w:r w:rsidRPr="00494BC3">
        <w:rPr>
          <w:rFonts w:ascii="Times New Roman" w:eastAsia="Times New Roman" w:hAnsi="Times New Roman" w:cs="Times New Roman"/>
          <w:position w:val="-24"/>
          <w:sz w:val="24"/>
          <w:szCs w:val="24"/>
          <w:lang w:val="kk-KZ" w:eastAsia="ru-RU"/>
        </w:rPr>
        <w:object w:dxaOrig="420" w:dyaOrig="639">
          <v:shape id="_x0000_i1089" type="#_x0000_t75" style="width:15pt;height:22.5pt" o:ole="">
            <v:imagedata r:id="rId128" o:title=""/>
          </v:shape>
          <o:OLEObject Type="Embed" ProgID="Equation.3" ShapeID="_x0000_i1089" DrawAspect="Content" ObjectID="_1767780948" r:id="rId129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…; r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n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</w:t>
      </w:r>
      <w:r w:rsidRPr="00494BC3">
        <w:rPr>
          <w:rFonts w:ascii="Times New Roman" w:eastAsia="Times New Roman" w:hAnsi="Times New Roman" w:cs="Times New Roman"/>
          <w:position w:val="-24"/>
          <w:sz w:val="24"/>
          <w:szCs w:val="24"/>
          <w:lang w:val="kk-KZ" w:eastAsia="ru-RU"/>
        </w:rPr>
        <w:object w:dxaOrig="340" w:dyaOrig="639">
          <v:shape id="_x0000_i1090" type="#_x0000_t75" style="width:12pt;height:22.5pt" o:ole="">
            <v:imagedata r:id="rId130" o:title=""/>
          </v:shape>
          <o:OLEObject Type="Embed" ProgID="Equation.3" ShapeID="_x0000_i1090" DrawAspect="Content" ObjectID="_1767780949" r:id="rId131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Массалық үлестерді көлемдік үлестерге формуламен аударады:  r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= </w:t>
      </w:r>
      <w:r w:rsidRPr="00494BC3">
        <w:rPr>
          <w:rFonts w:ascii="Times New Roman" w:eastAsia="Times New Roman" w:hAnsi="Times New Roman" w:cs="Times New Roman"/>
          <w:position w:val="-62"/>
          <w:sz w:val="24"/>
          <w:szCs w:val="24"/>
          <w:lang w:val="kk-KZ" w:eastAsia="ru-RU"/>
        </w:rPr>
        <w:object w:dxaOrig="700" w:dyaOrig="1359">
          <v:shape id="_x0000_i1091" type="#_x0000_t75" style="width:27.75pt;height:54.75pt" o:ole="">
            <v:imagedata r:id="rId132" o:title=""/>
          </v:shape>
          <o:OLEObject Type="Embed" ProgID="Equation.3" ShapeID="_x0000_i1091" DrawAspect="Content" ObjectID="_1767780950" r:id="rId133"/>
        </w:objec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өлемдік үлестерді массалық үлестерге формуламен аударады: </w:t>
      </w:r>
      <w:r w:rsidRPr="00494BC3">
        <w:rPr>
          <w:rFonts w:ascii="Times New Roman" w:eastAsia="Times New Roman" w:hAnsi="Times New Roman" w:cs="Times New Roman"/>
          <w:position w:val="-60"/>
          <w:sz w:val="24"/>
          <w:szCs w:val="24"/>
          <w:lang w:val="kk-KZ" w:eastAsia="ru-RU"/>
        </w:rPr>
        <w:object w:dxaOrig="1280" w:dyaOrig="999">
          <v:shape id="_x0000_i1092" type="#_x0000_t75" style="width:51pt;height:39pt" o:ole="">
            <v:imagedata r:id="rId134" o:title=""/>
          </v:shape>
          <o:OLEObject Type="Embed" ProgID="Equation.3" ShapeID="_x0000_i1092" DrawAspect="Content" ObjectID="_1767780951" r:id="rId135"/>
        </w:objec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Қоспаның тығыздығы</w:t>
      </w:r>
      <w:r w:rsidRPr="00494BC3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формуламен анықтайды </w:t>
      </w:r>
      <w:r w:rsidRPr="00494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94BC3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160" w:dyaOrig="680">
          <v:shape id="_x0000_i1093" type="#_x0000_t75" style="width:51pt;height:29.25pt" o:ole="">
            <v:imagedata r:id="rId136" o:title=""/>
          </v:shape>
          <o:OLEObject Type="Embed" ProgID="Equation.3" ShapeID="_x0000_i1093" DrawAspect="Content" ObjectID="_1767780952" r:id="rId137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94BC3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494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94BC3">
        <w:rPr>
          <w:rFonts w:ascii="Times New Roman" w:eastAsia="Times New Roman" w:hAnsi="Times New Roman" w:cs="Times New Roman"/>
          <w:position w:val="-62"/>
          <w:sz w:val="24"/>
          <w:szCs w:val="24"/>
          <w:lang w:eastAsia="ru-RU"/>
        </w:rPr>
        <w:object w:dxaOrig="1219" w:dyaOrig="999">
          <v:shape id="_x0000_i1094" type="#_x0000_t75" style="width:45.75pt;height:38.25pt" o:ole="">
            <v:imagedata r:id="rId138" o:title=""/>
          </v:shape>
          <o:OLEObject Type="Embed" ProgID="Equation.3" ShapeID="_x0000_i1094" DrawAspect="Content" ObjectID="_1767780953" r:id="rId139"/>
        </w:object>
      </w:r>
    </w:p>
    <w:p w:rsidR="00494BC3" w:rsidRPr="00494BC3" w:rsidRDefault="00494BC3" w:rsidP="00494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94BC3">
        <w:rPr>
          <w:rFonts w:ascii="Times New Roman" w:eastAsia="Times New Roman" w:hAnsi="Times New Roman" w:cs="Times New Roman"/>
          <w:sz w:val="24"/>
          <w:szCs w:val="24"/>
          <w:lang w:eastAsia="ru-RU"/>
        </w:rPr>
        <w:t>Қоспаның</w:t>
      </w:r>
      <w:proofErr w:type="spellEnd"/>
      <w:r w:rsidRPr="00494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94BC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меншікті</w:t>
      </w:r>
      <w:proofErr w:type="spellEnd"/>
      <w:r w:rsidRPr="00494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94BC3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көлемі</w:t>
      </w:r>
      <w:proofErr w:type="spellEnd"/>
      <w:r w:rsidRPr="00494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494BC3">
        <w:rPr>
          <w:rFonts w:ascii="Times New Roman" w:eastAsia="Times New Roman" w:hAnsi="Times New Roman" w:cs="Times New Roman"/>
          <w:position w:val="-60"/>
          <w:sz w:val="24"/>
          <w:szCs w:val="24"/>
          <w:lang w:eastAsia="ru-RU"/>
        </w:rPr>
        <w:object w:dxaOrig="1280" w:dyaOrig="980">
          <v:shape id="_x0000_i1095" type="#_x0000_t75" style="width:51pt;height:38.25pt" o:ole="">
            <v:imagedata r:id="rId140" o:title=""/>
          </v:shape>
          <o:OLEObject Type="Embed" ProgID="Equation.3" ShapeID="_x0000_i1095" DrawAspect="Content" ObjectID="_1767780954" r:id="rId141"/>
        </w:object>
      </w:r>
      <w:r w:rsidRPr="00494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94BC3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494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494BC3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140" w:dyaOrig="700">
          <v:shape id="_x0000_i1096" type="#_x0000_t75" style="width:54pt;height:33pt" o:ole="">
            <v:imagedata r:id="rId142" o:title=""/>
          </v:shape>
          <o:OLEObject Type="Embed" ProgID="Equation.3" ShapeID="_x0000_i1096" DrawAspect="Content" ObjectID="_1767780955" r:id="rId143"/>
        </w:object>
      </w:r>
    </w:p>
    <w:p w:rsidR="00F76FC4" w:rsidRPr="00494BC3" w:rsidRDefault="00F76FC4" w:rsidP="00F76F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1 есеп.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Р = 0,1 МПа және t  = 15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 жағдайда көміртек тотығының (СО) тығыздығын табыңыз.</w:t>
      </w:r>
    </w:p>
    <w:p w:rsidR="00F76FC4" w:rsidRDefault="00F76FC4" w:rsidP="00F76F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76FC4" w:rsidRPr="00494BC3" w:rsidRDefault="00F76FC4" w:rsidP="00F76F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2 есеп.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Р = 2,3 МПа және t  = 280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 жағдайда оттектің  меншікті көлемін табыңыз.</w:t>
      </w:r>
    </w:p>
    <w:p w:rsidR="00F76FC4" w:rsidRDefault="00F76FC4" w:rsidP="00F76F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706407" w:rsidRPr="0077624B" w:rsidRDefault="00F76FC4" w:rsidP="007762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94BC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3 есеп. 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Көлемі  V =4 м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3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ыдыстың ішіндегі көміртек қос тотығының (С Q) температурасы t  =80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С. Манометрдің көрсетуі 0,04 МПа. Атмосфероалық қысым 103990 Па. Газдың (СО</w:t>
      </w:r>
      <w:r w:rsidRPr="00494BC3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494B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 массасын табыңыз.</w:t>
      </w:r>
      <w:bookmarkStart w:id="0" w:name="_GoBack"/>
      <w:bookmarkEnd w:id="0"/>
    </w:p>
    <w:sectPr w:rsidR="00706407" w:rsidRPr="007762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31F"/>
    <w:rsid w:val="00494BC3"/>
    <w:rsid w:val="00706407"/>
    <w:rsid w:val="0077624B"/>
    <w:rsid w:val="00E3631F"/>
    <w:rsid w:val="00F76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9A4F280"/>
  <w15:chartTrackingRefBased/>
  <w15:docId w15:val="{12D10D97-2700-438A-9DA3-101C15B9B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oleObject" Target="embeddings/oleObject59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image" Target="media/image29.wmf"/><Relationship Id="rId68" Type="http://schemas.openxmlformats.org/officeDocument/2006/relationships/oleObject" Target="embeddings/oleObject34.bin"/><Relationship Id="rId84" Type="http://schemas.openxmlformats.org/officeDocument/2006/relationships/oleObject" Target="embeddings/oleObject42.bin"/><Relationship Id="rId89" Type="http://schemas.openxmlformats.org/officeDocument/2006/relationships/image" Target="media/image42.wmf"/><Relationship Id="rId112" Type="http://schemas.openxmlformats.org/officeDocument/2006/relationships/image" Target="media/image53.wmf"/><Relationship Id="rId133" Type="http://schemas.openxmlformats.org/officeDocument/2006/relationships/oleObject" Target="embeddings/oleObject67.bin"/><Relationship Id="rId138" Type="http://schemas.openxmlformats.org/officeDocument/2006/relationships/image" Target="media/image66.wmf"/><Relationship Id="rId16" Type="http://schemas.openxmlformats.org/officeDocument/2006/relationships/image" Target="media/image7.wmf"/><Relationship Id="rId107" Type="http://schemas.openxmlformats.org/officeDocument/2006/relationships/image" Target="media/image51.wmf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6.bin"/><Relationship Id="rId58" Type="http://schemas.openxmlformats.org/officeDocument/2006/relationships/oleObject" Target="embeddings/oleObject29.bin"/><Relationship Id="rId74" Type="http://schemas.openxmlformats.org/officeDocument/2006/relationships/oleObject" Target="embeddings/oleObject37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51.bin"/><Relationship Id="rId123" Type="http://schemas.openxmlformats.org/officeDocument/2006/relationships/oleObject" Target="embeddings/oleObject62.bin"/><Relationship Id="rId128" Type="http://schemas.openxmlformats.org/officeDocument/2006/relationships/image" Target="media/image61.wmf"/><Relationship Id="rId144" Type="http://schemas.openxmlformats.org/officeDocument/2006/relationships/fontTable" Target="fontTable.xml"/><Relationship Id="rId5" Type="http://schemas.openxmlformats.org/officeDocument/2006/relationships/oleObject" Target="embeddings/oleObject1.bin"/><Relationship Id="rId90" Type="http://schemas.openxmlformats.org/officeDocument/2006/relationships/oleObject" Target="embeddings/oleObject45.bin"/><Relationship Id="rId95" Type="http://schemas.openxmlformats.org/officeDocument/2006/relationships/image" Target="media/image45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3.bin"/><Relationship Id="rId64" Type="http://schemas.openxmlformats.org/officeDocument/2006/relationships/oleObject" Target="embeddings/oleObject32.bin"/><Relationship Id="rId69" Type="http://schemas.openxmlformats.org/officeDocument/2006/relationships/image" Target="media/image32.wmf"/><Relationship Id="rId113" Type="http://schemas.openxmlformats.org/officeDocument/2006/relationships/oleObject" Target="embeddings/oleObject57.bin"/><Relationship Id="rId118" Type="http://schemas.openxmlformats.org/officeDocument/2006/relationships/image" Target="media/image56.wmf"/><Relationship Id="rId134" Type="http://schemas.openxmlformats.org/officeDocument/2006/relationships/image" Target="media/image64.wmf"/><Relationship Id="rId139" Type="http://schemas.openxmlformats.org/officeDocument/2006/relationships/oleObject" Target="embeddings/oleObject70.bin"/><Relationship Id="rId80" Type="http://schemas.openxmlformats.org/officeDocument/2006/relationships/oleObject" Target="embeddings/oleObject40.bin"/><Relationship Id="rId85" Type="http://schemas.openxmlformats.org/officeDocument/2006/relationships/image" Target="media/image40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103" Type="http://schemas.openxmlformats.org/officeDocument/2006/relationships/image" Target="media/image49.wmf"/><Relationship Id="rId108" Type="http://schemas.openxmlformats.org/officeDocument/2006/relationships/oleObject" Target="embeddings/oleObject54.bin"/><Relationship Id="rId116" Type="http://schemas.openxmlformats.org/officeDocument/2006/relationships/image" Target="media/image55.wmf"/><Relationship Id="rId124" Type="http://schemas.openxmlformats.org/officeDocument/2006/relationships/image" Target="media/image59.wmf"/><Relationship Id="rId129" Type="http://schemas.openxmlformats.org/officeDocument/2006/relationships/oleObject" Target="embeddings/oleObject65.bin"/><Relationship Id="rId137" Type="http://schemas.openxmlformats.org/officeDocument/2006/relationships/oleObject" Target="embeddings/oleObject69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5.wmf"/><Relationship Id="rId62" Type="http://schemas.openxmlformats.org/officeDocument/2006/relationships/oleObject" Target="embeddings/oleObject31.bin"/><Relationship Id="rId70" Type="http://schemas.openxmlformats.org/officeDocument/2006/relationships/oleObject" Target="embeddings/oleObject35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4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8.bin"/><Relationship Id="rId111" Type="http://schemas.openxmlformats.org/officeDocument/2006/relationships/oleObject" Target="embeddings/oleObject56.bin"/><Relationship Id="rId132" Type="http://schemas.openxmlformats.org/officeDocument/2006/relationships/image" Target="media/image63.wmf"/><Relationship Id="rId140" Type="http://schemas.openxmlformats.org/officeDocument/2006/relationships/image" Target="media/image67.wmf"/><Relationship Id="rId145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image" Target="media/image23.wmf"/><Relationship Id="rId57" Type="http://schemas.openxmlformats.org/officeDocument/2006/relationships/oleObject" Target="embeddings/oleObject28.bin"/><Relationship Id="rId106" Type="http://schemas.openxmlformats.org/officeDocument/2006/relationships/oleObject" Target="embeddings/oleObject53.bin"/><Relationship Id="rId114" Type="http://schemas.openxmlformats.org/officeDocument/2006/relationships/image" Target="media/image54.wmf"/><Relationship Id="rId119" Type="http://schemas.openxmlformats.org/officeDocument/2006/relationships/oleObject" Target="embeddings/oleObject60.bin"/><Relationship Id="rId127" Type="http://schemas.openxmlformats.org/officeDocument/2006/relationships/oleObject" Target="embeddings/oleObject64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30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9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3.bin"/><Relationship Id="rId94" Type="http://schemas.openxmlformats.org/officeDocument/2006/relationships/oleObject" Target="embeddings/oleObject47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image" Target="media/image58.wmf"/><Relationship Id="rId130" Type="http://schemas.openxmlformats.org/officeDocument/2006/relationships/image" Target="media/image62.wmf"/><Relationship Id="rId135" Type="http://schemas.openxmlformats.org/officeDocument/2006/relationships/oleObject" Target="embeddings/oleObject68.bin"/><Relationship Id="rId143" Type="http://schemas.openxmlformats.org/officeDocument/2006/relationships/oleObject" Target="embeddings/oleObject72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5.bin"/><Relationship Id="rId34" Type="http://schemas.openxmlformats.org/officeDocument/2006/relationships/image" Target="media/image16.wmf"/><Relationship Id="rId50" Type="http://schemas.openxmlformats.org/officeDocument/2006/relationships/oleObject" Target="embeddings/oleObject24.bin"/><Relationship Id="rId55" Type="http://schemas.openxmlformats.org/officeDocument/2006/relationships/oleObject" Target="embeddings/oleObject27.bin"/><Relationship Id="rId76" Type="http://schemas.openxmlformats.org/officeDocument/2006/relationships/oleObject" Target="embeddings/oleObject38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52.bin"/><Relationship Id="rId120" Type="http://schemas.openxmlformats.org/officeDocument/2006/relationships/image" Target="media/image57.wmf"/><Relationship Id="rId125" Type="http://schemas.openxmlformats.org/officeDocument/2006/relationships/oleObject" Target="embeddings/oleObject63.bin"/><Relationship Id="rId141" Type="http://schemas.openxmlformats.org/officeDocument/2006/relationships/oleObject" Target="embeddings/oleObject71.bin"/><Relationship Id="rId7" Type="http://schemas.openxmlformats.org/officeDocument/2006/relationships/oleObject" Target="embeddings/oleObject2.bin"/><Relationship Id="rId71" Type="http://schemas.openxmlformats.org/officeDocument/2006/relationships/image" Target="media/image33.wmf"/><Relationship Id="rId92" Type="http://schemas.openxmlformats.org/officeDocument/2006/relationships/oleObject" Target="embeddings/oleObject46.bin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3.bin"/><Relationship Id="rId87" Type="http://schemas.openxmlformats.org/officeDocument/2006/relationships/image" Target="media/image41.wmf"/><Relationship Id="rId110" Type="http://schemas.openxmlformats.org/officeDocument/2006/relationships/image" Target="media/image52.wmf"/><Relationship Id="rId115" Type="http://schemas.openxmlformats.org/officeDocument/2006/relationships/oleObject" Target="embeddings/oleObject58.bin"/><Relationship Id="rId131" Type="http://schemas.openxmlformats.org/officeDocument/2006/relationships/oleObject" Target="embeddings/oleObject66.bin"/><Relationship Id="rId136" Type="http://schemas.openxmlformats.org/officeDocument/2006/relationships/image" Target="media/image65.wmf"/><Relationship Id="rId61" Type="http://schemas.openxmlformats.org/officeDocument/2006/relationships/image" Target="media/image28.wmf"/><Relationship Id="rId82" Type="http://schemas.openxmlformats.org/officeDocument/2006/relationships/oleObject" Target="embeddings/oleObject41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6.wmf"/><Relationship Id="rId77" Type="http://schemas.openxmlformats.org/officeDocument/2006/relationships/image" Target="media/image36.wmf"/><Relationship Id="rId100" Type="http://schemas.openxmlformats.org/officeDocument/2006/relationships/oleObject" Target="embeddings/oleObject50.bin"/><Relationship Id="rId105" Type="http://schemas.openxmlformats.org/officeDocument/2006/relationships/image" Target="media/image50.wmf"/><Relationship Id="rId126" Type="http://schemas.openxmlformats.org/officeDocument/2006/relationships/image" Target="media/image60.wmf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72" Type="http://schemas.openxmlformats.org/officeDocument/2006/relationships/oleObject" Target="embeddings/oleObject36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9.bin"/><Relationship Id="rId121" Type="http://schemas.openxmlformats.org/officeDocument/2006/relationships/oleObject" Target="embeddings/oleObject61.bin"/><Relationship Id="rId142" Type="http://schemas.openxmlformats.org/officeDocument/2006/relationships/image" Target="media/image6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1177</Words>
  <Characters>6712</Characters>
  <Application>Microsoft Office Word</Application>
  <DocSecurity>0</DocSecurity>
  <Lines>55</Lines>
  <Paragraphs>15</Paragraphs>
  <ScaleCrop>false</ScaleCrop>
  <Company>SPecialiST RePack</Company>
  <LinksUpToDate>false</LinksUpToDate>
  <CharactersWithSpaces>7874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2024-01-26T07:18:00Z</dcterms:created>
  <dcterms:modified xsi:type="dcterms:W3CDTF">2024-01-26T07:20:00Z</dcterms:modified>
</cp:coreProperties>
</file>